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b w:val="1"/>
          <w:sz w:val="32"/>
          <w:szCs w:val="32"/>
        </w:rPr>
      </w:pPr>
      <w:r w:rsidDel="00000000" w:rsidR="00000000" w:rsidRPr="00000000">
        <w:rPr>
          <w:b w:val="1"/>
          <w:sz w:val="32"/>
          <w:szCs w:val="32"/>
          <w:rtl w:val="0"/>
        </w:rPr>
        <w:t xml:space="preserve">Lexus México rompe su récord de ventas con 234 unidades   vendidas en abril</w:t>
      </w:r>
      <w:r w:rsidDel="00000000" w:rsidR="00000000" w:rsidRPr="00000000">
        <w:rPr>
          <w:rtl w:val="0"/>
        </w:rPr>
      </w:r>
    </w:p>
    <w:p w:rsidR="00000000" w:rsidDel="00000000" w:rsidP="00000000" w:rsidRDefault="00000000" w:rsidRPr="00000000" w14:paraId="00000003">
      <w:pPr>
        <w:jc w:val="left"/>
        <w:rPr>
          <w:rFonts w:ascii="Quattrocento Sans" w:cs="Quattrocento Sans" w:eastAsia="Quattrocento Sans" w:hAnsi="Quattrocento Sans"/>
          <w:b w:val="1"/>
          <w:sz w:val="28"/>
          <w:szCs w:val="28"/>
        </w:rPr>
      </w:pPr>
      <w:r w:rsidDel="00000000" w:rsidR="00000000" w:rsidRPr="00000000">
        <w:rPr>
          <w:rtl w:val="0"/>
        </w:rPr>
      </w:r>
    </w:p>
    <w:p w:rsidR="00000000" w:rsidDel="00000000" w:rsidP="00000000" w:rsidRDefault="00000000" w:rsidRPr="00000000" w14:paraId="00000004">
      <w:pPr>
        <w:jc w:val="both"/>
        <w:rPr/>
      </w:pPr>
      <w:r w:rsidDel="00000000" w:rsidR="00000000" w:rsidRPr="00000000">
        <w:rPr>
          <w:b w:val="1"/>
          <w:rtl w:val="0"/>
        </w:rPr>
        <w:t xml:space="preserve">Ciudad de México, jueves 4 de mayo de 2023.</w:t>
      </w:r>
      <w:r w:rsidDel="00000000" w:rsidR="00000000" w:rsidRPr="00000000">
        <w:rPr>
          <w:rtl w:val="0"/>
        </w:rPr>
        <w:t xml:space="preserve"> Durante el mes de abril, la marca japonesa de autos de lujo rompió su récord de ventas con 234 unidades. El 49.6% de los mismos corresponden a modelos híbridos eléctricos. </w:t>
      </w:r>
    </w:p>
    <w:p w:rsidR="00000000" w:rsidDel="00000000" w:rsidP="00000000" w:rsidRDefault="00000000" w:rsidRPr="00000000" w14:paraId="00000005">
      <w:pPr>
        <w:jc w:val="both"/>
        <w:rPr/>
      </w:pPr>
      <w:r w:rsidDel="00000000" w:rsidR="00000000" w:rsidRPr="00000000">
        <w:rPr>
          <w:rtl w:val="0"/>
        </w:rPr>
      </w:r>
    </w:p>
    <w:p w:rsidR="00000000" w:rsidDel="00000000" w:rsidP="00000000" w:rsidRDefault="00000000" w:rsidRPr="00000000" w14:paraId="00000006">
      <w:pPr>
        <w:jc w:val="both"/>
        <w:rPr/>
      </w:pPr>
      <w:r w:rsidDel="00000000" w:rsidR="00000000" w:rsidRPr="00000000">
        <w:rPr>
          <w:rtl w:val="0"/>
        </w:rPr>
        <w:t xml:space="preserve">Este </w:t>
      </w:r>
      <w:r w:rsidDel="00000000" w:rsidR="00000000" w:rsidRPr="00000000">
        <w:rPr>
          <w:i w:val="1"/>
          <w:rtl w:val="0"/>
        </w:rPr>
        <w:t xml:space="preserve">all-time record</w:t>
      </w:r>
      <w:r w:rsidDel="00000000" w:rsidR="00000000" w:rsidRPr="00000000">
        <w:rPr>
          <w:rtl w:val="0"/>
        </w:rPr>
        <w:t xml:space="preserve"> se logró gracias a la llegada de los modelos Lexus IS y RX, así como al resto de la gama que ofrece la marca. </w:t>
      </w:r>
      <w:r w:rsidDel="00000000" w:rsidR="00000000" w:rsidRPr="00000000">
        <w:rPr>
          <w:rtl w:val="0"/>
        </w:rPr>
        <w:t xml:space="preserve">Lexus</w:t>
      </w:r>
      <w:r w:rsidDel="00000000" w:rsidR="00000000" w:rsidRPr="00000000">
        <w:rPr>
          <w:rtl w:val="0"/>
        </w:rPr>
        <w:t xml:space="preserve"> IS, cuya presentación en México se realizó a prin</w:t>
      </w:r>
      <w:r w:rsidDel="00000000" w:rsidR="00000000" w:rsidRPr="00000000">
        <w:rPr>
          <w:highlight w:val="white"/>
          <w:rtl w:val="0"/>
        </w:rPr>
        <w:t xml:space="preserve">cipios del 2023, resaltando su comodidad y versatilidad que se fusionan en un vehículo que lleva </w:t>
      </w:r>
      <w:r w:rsidDel="00000000" w:rsidR="00000000" w:rsidRPr="00000000">
        <w:rPr>
          <w:highlight w:val="white"/>
          <w:rtl w:val="0"/>
        </w:rPr>
        <w:t xml:space="preserve">inteligencia y agilidad e</w:t>
      </w:r>
      <w:r w:rsidDel="00000000" w:rsidR="00000000" w:rsidRPr="00000000">
        <w:rPr>
          <w:highlight w:val="white"/>
          <w:rtl w:val="0"/>
        </w:rPr>
        <w:t xml:space="preserve">n </w:t>
      </w:r>
      <w:r w:rsidDel="00000000" w:rsidR="00000000" w:rsidRPr="00000000">
        <w:rPr>
          <w:rtl w:val="0"/>
        </w:rPr>
        <w:t xml:space="preserve">su ADN. Además, sus líneas acentúan un perfil aerodinámico que maximiza su rendimiento, con un patrón contemporáneo en su parrilla para resaltar su elegancia y con una postura baja para reflejar su audacia. </w:t>
      </w:r>
    </w:p>
    <w:p w:rsidR="00000000" w:rsidDel="00000000" w:rsidP="00000000" w:rsidRDefault="00000000" w:rsidRPr="00000000" w14:paraId="00000007">
      <w:pPr>
        <w:jc w:val="both"/>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drawing>
          <wp:inline distB="114300" distT="114300" distL="114300" distR="114300">
            <wp:extent cx="5712492" cy="3808328"/>
            <wp:effectExtent b="0" l="0" r="0" t="0"/>
            <wp:docPr id="1"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5712492" cy="3808328"/>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center"/>
        <w:rPr>
          <w:i w:val="1"/>
          <w:color w:val="999999"/>
          <w:sz w:val="18"/>
          <w:szCs w:val="18"/>
        </w:rPr>
      </w:pPr>
      <w:r w:rsidDel="00000000" w:rsidR="00000000" w:rsidRPr="00000000">
        <w:rPr>
          <w:i w:val="1"/>
          <w:color w:val="999999"/>
          <w:sz w:val="18"/>
          <w:szCs w:val="18"/>
          <w:rtl w:val="0"/>
        </w:rPr>
        <w:t xml:space="preserve">Lexus IS 300</w:t>
      </w:r>
    </w:p>
    <w:p w:rsidR="00000000" w:rsidDel="00000000" w:rsidP="00000000" w:rsidRDefault="00000000" w:rsidRPr="00000000" w14:paraId="0000000A">
      <w:pPr>
        <w:jc w:val="center"/>
        <w:rPr>
          <w:i w:val="1"/>
          <w:color w:val="999999"/>
          <w:sz w:val="18"/>
          <w:szCs w:val="18"/>
        </w:rPr>
      </w:pPr>
      <w:r w:rsidDel="00000000" w:rsidR="00000000" w:rsidRPr="00000000">
        <w:rPr>
          <w:rtl w:val="0"/>
        </w:rPr>
      </w:r>
    </w:p>
    <w:p w:rsidR="00000000" w:rsidDel="00000000" w:rsidP="00000000" w:rsidRDefault="00000000" w:rsidRPr="00000000" w14:paraId="0000000B">
      <w:pPr>
        <w:jc w:val="both"/>
        <w:rPr/>
      </w:pPr>
      <w:r w:rsidDel="00000000" w:rsidR="00000000" w:rsidRPr="00000000">
        <w:rPr>
          <w:rtl w:val="0"/>
        </w:rPr>
        <w:br w:type="textWrapping"/>
        <w:t xml:space="preserve">Este modelo, cuya presentación se realizó en la Pista Pegaso en Toluca y que vendió 28 automóviles este mes, cuenta con dos versiones: Lexus </w:t>
      </w:r>
      <w:r w:rsidDel="00000000" w:rsidR="00000000" w:rsidRPr="00000000">
        <w:rPr>
          <w:rtl w:val="0"/>
        </w:rPr>
        <w:t xml:space="preserve">IS 300</w:t>
      </w:r>
      <w:r w:rsidDel="00000000" w:rsidR="00000000" w:rsidRPr="00000000">
        <w:rPr>
          <w:rtl w:val="0"/>
        </w:rPr>
        <w:t xml:space="preserve"> e IS 300 Premium, las cuales fueron creadas para desafiar lo establecido y proponer un estilo incomparable que resalte en cada kilómetro. Este sedán cuenta con 241 caballos de fuerza y un torque máximo de 258 lb-pie de su motor turbo de 4 cilindros en línea. </w:t>
      </w:r>
    </w:p>
    <w:p w:rsidR="00000000" w:rsidDel="00000000" w:rsidP="00000000" w:rsidRDefault="00000000" w:rsidRPr="00000000" w14:paraId="0000000C">
      <w:pPr>
        <w:jc w:val="both"/>
        <w:rPr/>
      </w:pPr>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t xml:space="preserve">Por otro lado, durante el mes de febrero fue el lanzamiento nacional de Lexus RX (en sus tres versiones RX 350, RX 350h y RX 500h F-SPORT). </w:t>
      </w:r>
      <w:r w:rsidDel="00000000" w:rsidR="00000000" w:rsidRPr="00000000">
        <w:rPr>
          <w:rtl w:val="0"/>
        </w:rPr>
        <w:t xml:space="preserve">Esta</w:t>
      </w:r>
      <w:r w:rsidDel="00000000" w:rsidR="00000000" w:rsidRPr="00000000">
        <w:rPr>
          <w:rtl w:val="0"/>
        </w:rPr>
        <w:t xml:space="preserve"> SUV representa </w:t>
      </w:r>
      <w:r w:rsidDel="00000000" w:rsidR="00000000" w:rsidRPr="00000000">
        <w:rPr>
          <w:i w:val="1"/>
          <w:rtl w:val="0"/>
        </w:rPr>
        <w:t xml:space="preserve">confort</w:t>
      </w:r>
      <w:r w:rsidDel="00000000" w:rsidR="00000000" w:rsidRPr="00000000">
        <w:rPr>
          <w:rtl w:val="0"/>
        </w:rPr>
        <w:t xml:space="preserve"> y dinamismo para desafiar cada día con nuevas emociones al volante. Su tecnología ofrece una experiencia integral para cada uno de los invitados, tanto para el conductor como para cada uno de sus acompañantes. Con una atmósfera digital conectada con detalles de seguridad, este vehículo se anticipa a cada movimiento y a posibles colisiones (</w:t>
      </w:r>
      <w:r w:rsidDel="00000000" w:rsidR="00000000" w:rsidRPr="00000000">
        <w:rPr>
          <w:i w:val="1"/>
          <w:rtl w:val="0"/>
        </w:rPr>
        <w:t xml:space="preserve">Lexus Safety System</w:t>
      </w:r>
      <w:r w:rsidDel="00000000" w:rsidR="00000000" w:rsidRPr="00000000">
        <w:rPr>
          <w:rtl w:val="0"/>
        </w:rPr>
        <w:t xml:space="preserve">). </w:t>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both"/>
        <w:rPr/>
      </w:pPr>
      <w:r w:rsidDel="00000000" w:rsidR="00000000" w:rsidRPr="00000000">
        <w:rPr/>
        <w:drawing>
          <wp:inline distB="114300" distT="114300" distL="114300" distR="114300">
            <wp:extent cx="5946251" cy="3306649"/>
            <wp:effectExtent b="0" l="0" r="0" t="0"/>
            <wp:docPr id="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946251" cy="3306649"/>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jc w:val="center"/>
        <w:rPr>
          <w:i w:val="1"/>
          <w:color w:val="999999"/>
          <w:sz w:val="18"/>
          <w:szCs w:val="18"/>
        </w:rPr>
      </w:pPr>
      <w:r w:rsidDel="00000000" w:rsidR="00000000" w:rsidRPr="00000000">
        <w:rPr>
          <w:i w:val="1"/>
          <w:color w:val="999999"/>
          <w:sz w:val="18"/>
          <w:szCs w:val="18"/>
          <w:rtl w:val="0"/>
        </w:rPr>
        <w:t xml:space="preserve">Lexus RX 500h F-Sport</w:t>
      </w:r>
    </w:p>
    <w:p w:rsidR="00000000" w:rsidDel="00000000" w:rsidP="00000000" w:rsidRDefault="00000000" w:rsidRPr="00000000" w14:paraId="00000011">
      <w:pPr>
        <w:jc w:val="center"/>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t xml:space="preserve">Lexus destaca en el mercado por sus valores “</w:t>
      </w:r>
      <w:r w:rsidDel="00000000" w:rsidR="00000000" w:rsidRPr="00000000">
        <w:rPr>
          <w:i w:val="1"/>
          <w:rtl w:val="0"/>
        </w:rPr>
        <w:t xml:space="preserve">Takumi” </w:t>
      </w:r>
      <w:r w:rsidDel="00000000" w:rsidR="00000000" w:rsidRPr="00000000">
        <w:rPr>
          <w:rtl w:val="0"/>
        </w:rPr>
        <w:t xml:space="preserve">(su identidad enfocada al diseño artesanal, innovador e intuitivo) y “</w:t>
      </w:r>
      <w:r w:rsidDel="00000000" w:rsidR="00000000" w:rsidRPr="00000000">
        <w:rPr>
          <w:i w:val="1"/>
          <w:rtl w:val="0"/>
        </w:rPr>
        <w:t xml:space="preserve">Omotenashi</w:t>
      </w:r>
      <w:r w:rsidDel="00000000" w:rsidR="00000000" w:rsidRPr="00000000">
        <w:rPr>
          <w:rtl w:val="0"/>
        </w:rPr>
        <w:t xml:space="preserve">” (la hospitalidad con espíritu humano para sus invitados, conocer sus gustos y hacerlos sentir como en casa), tanto para quien va detrás del volante como los que disfrutan cada viaje. Con estas cualidades, la marca avanza en el mercado mexicano al ofrecer una experiencia única de lujo, comodidad, seguridad y creatividad al volante. </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jc w:val="both"/>
        <w:rPr>
          <w:b w:val="1"/>
          <w:sz w:val="24"/>
          <w:szCs w:val="24"/>
        </w:rPr>
      </w:pPr>
      <w:r w:rsidDel="00000000" w:rsidR="00000000" w:rsidRPr="00000000">
        <w:rPr>
          <w:b w:val="1"/>
          <w:sz w:val="24"/>
          <w:szCs w:val="24"/>
          <w:rtl w:val="0"/>
        </w:rPr>
        <w:t xml:space="preserve">Síguenos en: </w:t>
      </w:r>
    </w:p>
    <w:p w:rsidR="00000000" w:rsidDel="00000000" w:rsidP="00000000" w:rsidRDefault="00000000" w:rsidRPr="00000000" w14:paraId="00000015">
      <w:pPr>
        <w:jc w:val="both"/>
        <w:rPr>
          <w:sz w:val="20"/>
          <w:szCs w:val="20"/>
        </w:rPr>
      </w:pPr>
      <w:r w:rsidDel="00000000" w:rsidR="00000000" w:rsidRPr="00000000">
        <w:rPr>
          <w:sz w:val="20"/>
          <w:szCs w:val="20"/>
          <w:rtl w:val="0"/>
        </w:rPr>
        <w:t xml:space="preserve">Instagram: </w:t>
      </w:r>
      <w:hyperlink r:id="rId8">
        <w:r w:rsidDel="00000000" w:rsidR="00000000" w:rsidRPr="00000000">
          <w:rPr>
            <w:color w:val="1155cc"/>
            <w:sz w:val="20"/>
            <w:szCs w:val="20"/>
            <w:u w:val="single"/>
            <w:rtl w:val="0"/>
          </w:rPr>
          <w:t xml:space="preserve">lexusmex</w:t>
        </w:r>
      </w:hyperlink>
      <w:r w:rsidDel="00000000" w:rsidR="00000000" w:rsidRPr="00000000">
        <w:rPr>
          <w:rtl w:val="0"/>
        </w:rPr>
      </w:r>
    </w:p>
    <w:p w:rsidR="00000000" w:rsidDel="00000000" w:rsidP="00000000" w:rsidRDefault="00000000" w:rsidRPr="00000000" w14:paraId="00000016">
      <w:pPr>
        <w:jc w:val="both"/>
        <w:rPr>
          <w:sz w:val="20"/>
          <w:szCs w:val="20"/>
        </w:rPr>
      </w:pPr>
      <w:r w:rsidDel="00000000" w:rsidR="00000000" w:rsidRPr="00000000">
        <w:rPr>
          <w:sz w:val="20"/>
          <w:szCs w:val="20"/>
          <w:rtl w:val="0"/>
        </w:rPr>
        <w:t xml:space="preserve">Facebook: </w:t>
      </w:r>
      <w:hyperlink r:id="rId9">
        <w:r w:rsidDel="00000000" w:rsidR="00000000" w:rsidRPr="00000000">
          <w:rPr>
            <w:color w:val="1155cc"/>
            <w:sz w:val="20"/>
            <w:szCs w:val="20"/>
            <w:u w:val="single"/>
            <w:rtl w:val="0"/>
          </w:rPr>
          <w:t xml:space="preserve">LexusMx</w:t>
        </w:r>
      </w:hyperlink>
      <w:r w:rsidDel="00000000" w:rsidR="00000000" w:rsidRPr="00000000">
        <w:rPr>
          <w:rtl w:val="0"/>
        </w:rPr>
      </w:r>
    </w:p>
    <w:p w:rsidR="00000000" w:rsidDel="00000000" w:rsidP="00000000" w:rsidRDefault="00000000" w:rsidRPr="00000000" w14:paraId="00000017">
      <w:pPr>
        <w:jc w:val="both"/>
        <w:rPr>
          <w:sz w:val="20"/>
          <w:szCs w:val="20"/>
        </w:rPr>
      </w:pPr>
      <w:r w:rsidDel="00000000" w:rsidR="00000000" w:rsidRPr="00000000">
        <w:rPr>
          <w:sz w:val="20"/>
          <w:szCs w:val="20"/>
          <w:rtl w:val="0"/>
        </w:rPr>
        <w:t xml:space="preserve">Twitter: </w:t>
      </w:r>
      <w:hyperlink r:id="rId10">
        <w:r w:rsidDel="00000000" w:rsidR="00000000" w:rsidRPr="00000000">
          <w:rPr>
            <w:color w:val="1155cc"/>
            <w:sz w:val="20"/>
            <w:szCs w:val="20"/>
            <w:u w:val="single"/>
            <w:rtl w:val="0"/>
          </w:rPr>
          <w:t xml:space="preserve">Lexus_Mex</w:t>
        </w:r>
      </w:hyperlink>
      <w:r w:rsidDel="00000000" w:rsidR="00000000" w:rsidRPr="00000000">
        <w:rPr>
          <w:rtl w:val="0"/>
        </w:rPr>
      </w:r>
    </w:p>
    <w:p w:rsidR="00000000" w:rsidDel="00000000" w:rsidP="00000000" w:rsidRDefault="00000000" w:rsidRPr="00000000" w14:paraId="00000018">
      <w:pPr>
        <w:jc w:val="both"/>
        <w:rPr>
          <w:color w:val="0082db"/>
          <w:sz w:val="20"/>
          <w:szCs w:val="20"/>
        </w:rPr>
      </w:pPr>
      <w:r w:rsidDel="00000000" w:rsidR="00000000" w:rsidRPr="00000000">
        <w:rPr>
          <w:sz w:val="20"/>
          <w:szCs w:val="20"/>
          <w:rtl w:val="0"/>
        </w:rPr>
        <w:t xml:space="preserve">Youtube: </w:t>
      </w:r>
      <w:hyperlink r:id="rId11">
        <w:r w:rsidDel="00000000" w:rsidR="00000000" w:rsidRPr="00000000">
          <w:rPr>
            <w:color w:val="1155cc"/>
            <w:sz w:val="20"/>
            <w:szCs w:val="20"/>
            <w:u w:val="single"/>
            <w:rtl w:val="0"/>
          </w:rPr>
          <w:t xml:space="preserve">Lexus México</w:t>
        </w:r>
      </w:hyperlink>
      <w:r w:rsidDel="00000000" w:rsidR="00000000" w:rsidRPr="00000000">
        <w:rPr>
          <w:rtl w:val="0"/>
        </w:rPr>
      </w:r>
    </w:p>
    <w:p w:rsidR="00000000" w:rsidDel="00000000" w:rsidP="00000000" w:rsidRDefault="00000000" w:rsidRPr="00000000" w14:paraId="00000019">
      <w:pPr>
        <w:jc w:val="both"/>
        <w:rPr>
          <w:color w:val="0082db"/>
          <w:sz w:val="24"/>
          <w:szCs w:val="24"/>
        </w:rPr>
      </w:pPr>
      <w:r w:rsidDel="00000000" w:rsidR="00000000" w:rsidRPr="00000000">
        <w:rPr>
          <w:rtl w:val="0"/>
        </w:rPr>
      </w:r>
    </w:p>
    <w:p w:rsidR="00000000" w:rsidDel="00000000" w:rsidP="00000000" w:rsidRDefault="00000000" w:rsidRPr="00000000" w14:paraId="0000001A">
      <w:pPr>
        <w:jc w:val="both"/>
        <w:rPr>
          <w:color w:val="0082db"/>
          <w:sz w:val="24"/>
          <w:szCs w:val="24"/>
        </w:rPr>
      </w:pPr>
      <w:r w:rsidDel="00000000" w:rsidR="00000000" w:rsidRPr="00000000">
        <w:rPr>
          <w:rtl w:val="0"/>
        </w:rPr>
      </w:r>
    </w:p>
    <w:p w:rsidR="00000000" w:rsidDel="00000000" w:rsidP="00000000" w:rsidRDefault="00000000" w:rsidRPr="00000000" w14:paraId="0000001B">
      <w:pPr>
        <w:jc w:val="both"/>
        <w:rPr>
          <w:b w:val="1"/>
          <w:sz w:val="24"/>
          <w:szCs w:val="24"/>
        </w:rPr>
      </w:pPr>
      <w:r w:rsidDel="00000000" w:rsidR="00000000" w:rsidRPr="00000000">
        <w:rPr>
          <w:b w:val="1"/>
          <w:sz w:val="24"/>
          <w:szCs w:val="24"/>
          <w:rtl w:val="0"/>
        </w:rPr>
        <w:t xml:space="preserve">Contacto de prensa: </w:t>
      </w:r>
      <w:r w:rsidDel="00000000" w:rsidR="00000000" w:rsidRPr="00000000">
        <w:rPr>
          <w:rtl w:val="0"/>
        </w:rPr>
      </w:r>
    </w:p>
    <w:p w:rsidR="00000000" w:rsidDel="00000000" w:rsidP="00000000" w:rsidRDefault="00000000" w:rsidRPr="00000000" w14:paraId="0000001C">
      <w:pPr>
        <w:rPr>
          <w:sz w:val="20"/>
          <w:szCs w:val="20"/>
        </w:rPr>
      </w:pPr>
      <w:hyperlink r:id="rId12">
        <w:r w:rsidDel="00000000" w:rsidR="00000000" w:rsidRPr="00000000">
          <w:rPr>
            <w:color w:val="0000ee"/>
            <w:u w:val="single"/>
            <w:shd w:fill="auto" w:val="clear"/>
            <w:rtl w:val="0"/>
          </w:rPr>
          <w:t xml:space="preserve">Sharon Cano</w:t>
        </w:r>
      </w:hyperlink>
      <w:r w:rsidDel="00000000" w:rsidR="00000000" w:rsidRPr="00000000">
        <w:rPr>
          <w:rtl w:val="0"/>
        </w:rPr>
      </w:r>
    </w:p>
    <w:p w:rsidR="00000000" w:rsidDel="00000000" w:rsidP="00000000" w:rsidRDefault="00000000" w:rsidRPr="00000000" w14:paraId="0000001D">
      <w:pPr>
        <w:rPr>
          <w:sz w:val="20"/>
          <w:szCs w:val="20"/>
        </w:rPr>
      </w:pPr>
      <w:r w:rsidDel="00000000" w:rsidR="00000000" w:rsidRPr="00000000">
        <w:rPr>
          <w:sz w:val="20"/>
          <w:szCs w:val="20"/>
          <w:rtl w:val="0"/>
        </w:rPr>
        <w:t xml:space="preserve">PR Executive</w:t>
      </w:r>
    </w:p>
    <w:p w:rsidR="00000000" w:rsidDel="00000000" w:rsidP="00000000" w:rsidRDefault="00000000" w:rsidRPr="00000000" w14:paraId="0000001E">
      <w:pPr>
        <w:rPr>
          <w:sz w:val="24"/>
          <w:szCs w:val="24"/>
          <w:highlight w:val="magenta"/>
        </w:rPr>
      </w:pPr>
      <w:hyperlink r:id="rId13">
        <w:r w:rsidDel="00000000" w:rsidR="00000000" w:rsidRPr="00000000">
          <w:rPr>
            <w:color w:val="1155cc"/>
            <w:sz w:val="20"/>
            <w:szCs w:val="20"/>
            <w:u w:val="single"/>
            <w:rtl w:val="0"/>
          </w:rPr>
          <w:t xml:space="preserve">sharon.cano@qprw.co</w:t>
        </w:r>
      </w:hyperlink>
      <w:r w:rsidDel="00000000" w:rsidR="00000000" w:rsidRPr="00000000">
        <w:rPr>
          <w:rtl w:val="0"/>
        </w:rPr>
      </w:r>
    </w:p>
    <w:p w:rsidR="00000000" w:rsidDel="00000000" w:rsidP="00000000" w:rsidRDefault="00000000" w:rsidRPr="00000000" w14:paraId="0000001F">
      <w:pPr>
        <w:rPr>
          <w:sz w:val="24"/>
          <w:szCs w:val="24"/>
          <w:highlight w:val="magenta"/>
        </w:rPr>
      </w:pPr>
      <w:r w:rsidDel="00000000" w:rsidR="00000000" w:rsidRPr="00000000">
        <w:rPr>
          <w:rtl w:val="0"/>
        </w:rPr>
      </w:r>
    </w:p>
    <w:p w:rsidR="00000000" w:rsidDel="00000000" w:rsidP="00000000" w:rsidRDefault="00000000" w:rsidRPr="00000000" w14:paraId="00000020">
      <w:pPr>
        <w:rPr>
          <w:sz w:val="20"/>
          <w:szCs w:val="20"/>
        </w:rPr>
      </w:pPr>
      <w:hyperlink r:id="rId14">
        <w:r w:rsidDel="00000000" w:rsidR="00000000" w:rsidRPr="00000000">
          <w:rPr>
            <w:color w:val="0000ee"/>
            <w:u w:val="single"/>
            <w:shd w:fill="auto" w:val="clear"/>
            <w:rtl w:val="0"/>
          </w:rPr>
          <w:t xml:space="preserve">Mafer Galicia Aguilar</w:t>
        </w:r>
      </w:hyperlink>
      <w:r w:rsidDel="00000000" w:rsidR="00000000" w:rsidRPr="00000000">
        <w:rPr>
          <w:rtl w:val="0"/>
        </w:rPr>
      </w:r>
    </w:p>
    <w:p w:rsidR="00000000" w:rsidDel="00000000" w:rsidP="00000000" w:rsidRDefault="00000000" w:rsidRPr="00000000" w14:paraId="00000021">
      <w:pPr>
        <w:rPr>
          <w:sz w:val="20"/>
          <w:szCs w:val="20"/>
        </w:rPr>
      </w:pPr>
      <w:r w:rsidDel="00000000" w:rsidR="00000000" w:rsidRPr="00000000">
        <w:rPr>
          <w:sz w:val="20"/>
          <w:szCs w:val="20"/>
          <w:rtl w:val="0"/>
        </w:rPr>
        <w:t xml:space="preserve">PR Assistant</w:t>
      </w:r>
    </w:p>
    <w:p w:rsidR="00000000" w:rsidDel="00000000" w:rsidP="00000000" w:rsidRDefault="00000000" w:rsidRPr="00000000" w14:paraId="00000022">
      <w:pPr>
        <w:rPr>
          <w:sz w:val="20"/>
          <w:szCs w:val="20"/>
        </w:rPr>
      </w:pPr>
      <w:hyperlink r:id="rId15">
        <w:r w:rsidDel="00000000" w:rsidR="00000000" w:rsidRPr="00000000">
          <w:rPr>
            <w:color w:val="1155cc"/>
            <w:sz w:val="20"/>
            <w:szCs w:val="20"/>
            <w:u w:val="single"/>
            <w:rtl w:val="0"/>
          </w:rPr>
          <w:t xml:space="preserve">mariafernanda.galicia@qprw.co</w:t>
        </w:r>
      </w:hyperlink>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jc w:val="both"/>
        <w:rPr>
          <w:rFonts w:ascii="Calibri" w:cs="Calibri" w:eastAsia="Calibri" w:hAnsi="Calibri"/>
          <w:b w:val="1"/>
          <w:color w:val="666666"/>
          <w:sz w:val="16"/>
          <w:szCs w:val="16"/>
        </w:rPr>
      </w:pPr>
      <w:r w:rsidDel="00000000" w:rsidR="00000000" w:rsidRPr="00000000">
        <w:rPr>
          <w:rFonts w:ascii="Calibri" w:cs="Calibri" w:eastAsia="Calibri" w:hAnsi="Calibri"/>
          <w:b w:val="1"/>
          <w:color w:val="666666"/>
          <w:sz w:val="16"/>
          <w:szCs w:val="16"/>
          <w:rtl w:val="0"/>
        </w:rPr>
        <w:t xml:space="preserve">Acerca de Lexus:</w:t>
      </w:r>
    </w:p>
    <w:p w:rsidR="00000000" w:rsidDel="00000000" w:rsidP="00000000" w:rsidRDefault="00000000" w:rsidRPr="00000000" w14:paraId="00000027">
      <w:pPr>
        <w:jc w:val="both"/>
        <w:rPr>
          <w:rFonts w:ascii="Calibri" w:cs="Calibri" w:eastAsia="Calibri" w:hAnsi="Calibri"/>
          <w:color w:val="666666"/>
          <w:sz w:val="16"/>
          <w:szCs w:val="16"/>
        </w:rPr>
      </w:pPr>
      <w:r w:rsidDel="00000000" w:rsidR="00000000" w:rsidRPr="00000000">
        <w:rPr>
          <w:rtl w:val="0"/>
        </w:rPr>
      </w:r>
    </w:p>
    <w:p w:rsidR="00000000" w:rsidDel="00000000" w:rsidP="00000000" w:rsidRDefault="00000000" w:rsidRPr="00000000" w14:paraId="00000028">
      <w:pPr>
        <w:jc w:val="both"/>
        <w:rPr>
          <w:rFonts w:ascii="Calibri" w:cs="Calibri" w:eastAsia="Calibri" w:hAnsi="Calibri"/>
          <w:color w:val="666666"/>
          <w:sz w:val="16"/>
          <w:szCs w:val="16"/>
        </w:rPr>
      </w:pPr>
      <w:r w:rsidDel="00000000" w:rsidR="00000000" w:rsidRPr="00000000">
        <w:rPr>
          <w:rFonts w:ascii="Calibri" w:cs="Calibri" w:eastAsia="Calibri" w:hAnsi="Calibri"/>
          <w:color w:val="666666"/>
          <w:sz w:val="16"/>
          <w:szCs w:val="16"/>
          <w:rtl w:val="0"/>
        </w:rPr>
        <w:t xml:space="preserve">En 1989, Lexus fue lanzado con sedán flagship y una experiencia para los clientes que ayudó a definir la industria automovilística premium. En 1998, Lexus introdujo la categoría de crossover de lujo con el lanzamiento del Lexus RX. Líder en ventas de híbridos de lujo, Lexus presentó el primer híbrido de lujo del mundo y desde entonces ha vendido más de 1,5 millones de vehículos híbridos.</w:t>
      </w:r>
    </w:p>
    <w:p w:rsidR="00000000" w:rsidDel="00000000" w:rsidP="00000000" w:rsidRDefault="00000000" w:rsidRPr="00000000" w14:paraId="00000029">
      <w:pPr>
        <w:jc w:val="both"/>
        <w:rPr>
          <w:rFonts w:ascii="Calibri" w:cs="Calibri" w:eastAsia="Calibri" w:hAnsi="Calibri"/>
          <w:color w:val="666666"/>
          <w:sz w:val="16"/>
          <w:szCs w:val="16"/>
        </w:rPr>
      </w:pPr>
      <w:r w:rsidDel="00000000" w:rsidR="00000000" w:rsidRPr="00000000">
        <w:rPr>
          <w:rtl w:val="0"/>
        </w:rPr>
      </w:r>
    </w:p>
    <w:p w:rsidR="00000000" w:rsidDel="00000000" w:rsidP="00000000" w:rsidRDefault="00000000" w:rsidRPr="00000000" w14:paraId="0000002A">
      <w:pPr>
        <w:jc w:val="both"/>
        <w:rPr>
          <w:rFonts w:ascii="Calibri" w:cs="Calibri" w:eastAsia="Calibri" w:hAnsi="Calibri"/>
          <w:color w:val="666666"/>
          <w:sz w:val="16"/>
          <w:szCs w:val="16"/>
        </w:rPr>
      </w:pPr>
      <w:r w:rsidDel="00000000" w:rsidR="00000000" w:rsidRPr="00000000">
        <w:rPr>
          <w:rFonts w:ascii="Calibri" w:cs="Calibri" w:eastAsia="Calibri" w:hAnsi="Calibri"/>
          <w:color w:val="666666"/>
          <w:sz w:val="16"/>
          <w:szCs w:val="16"/>
          <w:rtl w:val="0"/>
        </w:rPr>
        <w:t xml:space="preserve">Lexus, una marca global de automóviles de lujo con un compromiso inquebrantable con el diseño audaz y sin concesiones, la artesanía excepcional y el rendimiento atractivo, ha desarrollado su línea para satisfacer las necesidades de la próxima generación de clientes de lujo globales y actualmente está disponible en más de 90 países en todo el mundo.</w:t>
      </w:r>
    </w:p>
    <w:p w:rsidR="00000000" w:rsidDel="00000000" w:rsidP="00000000" w:rsidRDefault="00000000" w:rsidRPr="00000000" w14:paraId="0000002B">
      <w:pPr>
        <w:jc w:val="both"/>
        <w:rPr>
          <w:rFonts w:ascii="Calibri" w:cs="Calibri" w:eastAsia="Calibri" w:hAnsi="Calibri"/>
          <w:color w:val="666666"/>
          <w:sz w:val="16"/>
          <w:szCs w:val="16"/>
        </w:rPr>
      </w:pPr>
      <w:r w:rsidDel="00000000" w:rsidR="00000000" w:rsidRPr="00000000">
        <w:rPr>
          <w:rtl w:val="0"/>
        </w:rPr>
      </w:r>
    </w:p>
    <w:p w:rsidR="00000000" w:rsidDel="00000000" w:rsidP="00000000" w:rsidRDefault="00000000" w:rsidRPr="00000000" w14:paraId="0000002C">
      <w:pPr>
        <w:jc w:val="both"/>
        <w:rPr>
          <w:rFonts w:ascii="Calibri" w:cs="Calibri" w:eastAsia="Calibri" w:hAnsi="Calibri"/>
          <w:color w:val="666666"/>
          <w:sz w:val="16"/>
          <w:szCs w:val="16"/>
        </w:rPr>
      </w:pPr>
      <w:r w:rsidDel="00000000" w:rsidR="00000000" w:rsidRPr="00000000">
        <w:rPr>
          <w:rFonts w:ascii="Calibri" w:cs="Calibri" w:eastAsia="Calibri" w:hAnsi="Calibri"/>
          <w:color w:val="666666"/>
          <w:sz w:val="16"/>
          <w:szCs w:val="16"/>
          <w:rtl w:val="0"/>
        </w:rPr>
        <w:t xml:space="preserve">Los asociados y miembros del equipo de Lexus en todo el mundo se dedican a crear experiencias increíbles que son exclusivamente Lexus. experiencias que son exclusivamente Lexus, y que emocionan y cambian el mundo. Para mayor información, entra a </w:t>
      </w:r>
      <w:hyperlink r:id="rId16">
        <w:r w:rsidDel="00000000" w:rsidR="00000000" w:rsidRPr="00000000">
          <w:rPr>
            <w:rFonts w:ascii="Calibri" w:cs="Calibri" w:eastAsia="Calibri" w:hAnsi="Calibri"/>
            <w:color w:val="666666"/>
            <w:sz w:val="16"/>
            <w:szCs w:val="16"/>
            <w:u w:val="single"/>
            <w:rtl w:val="0"/>
          </w:rPr>
          <w:t xml:space="preserve">www.lexus.mx</w:t>
        </w:r>
      </w:hyperlink>
      <w:r w:rsidDel="00000000" w:rsidR="00000000" w:rsidRPr="00000000">
        <w:rPr>
          <w:rFonts w:ascii="Calibri" w:cs="Calibri" w:eastAsia="Calibri" w:hAnsi="Calibri"/>
          <w:color w:val="666666"/>
          <w:sz w:val="16"/>
          <w:szCs w:val="16"/>
          <w:rtl w:val="0"/>
        </w:rPr>
        <w:t xml:space="preserve"> </w:t>
      </w:r>
    </w:p>
    <w:p w:rsidR="00000000" w:rsidDel="00000000" w:rsidP="00000000" w:rsidRDefault="00000000" w:rsidRPr="00000000" w14:paraId="0000002D">
      <w:pPr>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02E">
      <w:pPr>
        <w:jc w:val="both"/>
        <w:rPr/>
      </w:pPr>
      <w:r w:rsidDel="00000000" w:rsidR="00000000" w:rsidRPr="00000000">
        <w:rPr>
          <w:rtl w:val="0"/>
        </w:rPr>
      </w:r>
    </w:p>
    <w:p w:rsidR="00000000" w:rsidDel="00000000" w:rsidP="00000000" w:rsidRDefault="00000000" w:rsidRPr="00000000" w14:paraId="0000002F">
      <w:pPr>
        <w:jc w:val="both"/>
        <w:rPr/>
      </w:pPr>
      <w:r w:rsidDel="00000000" w:rsidR="00000000" w:rsidRPr="00000000">
        <w:rPr>
          <w:rtl w:val="0"/>
        </w:rPr>
      </w:r>
    </w:p>
    <w:p w:rsidR="00000000" w:rsidDel="00000000" w:rsidP="00000000" w:rsidRDefault="00000000" w:rsidRPr="00000000" w14:paraId="00000030">
      <w:pPr>
        <w:spacing w:line="240" w:lineRule="auto"/>
        <w:rPr/>
      </w:pPr>
      <w:r w:rsidDel="00000000" w:rsidR="00000000" w:rsidRPr="00000000">
        <w:rPr>
          <w:rtl w:val="0"/>
        </w:rPr>
      </w:r>
    </w:p>
    <w:sectPr>
      <w:headerReference r:id="rId1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2300288</wp:posOffset>
          </wp:positionH>
          <wp:positionV relativeFrom="paragraph">
            <wp:posOffset>-247649</wp:posOffset>
          </wp:positionV>
          <wp:extent cx="1344168" cy="700088"/>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344168" cy="7000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youtube.com/channel/UCnsxq3iwIFyMXgtkgNRrbZw" TargetMode="External"/><Relationship Id="rId10" Type="http://schemas.openxmlformats.org/officeDocument/2006/relationships/hyperlink" Target="http://www.twitter.com/Lexus_Mex" TargetMode="External"/><Relationship Id="rId13" Type="http://schemas.openxmlformats.org/officeDocument/2006/relationships/hyperlink" Target="mailto:sharon.cano@qprw.co" TargetMode="External"/><Relationship Id="rId12" Type="http://schemas.openxmlformats.org/officeDocument/2006/relationships/hyperlink" Target="mailto:sharon.cano@qprw.c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facebook.com/LexusMx" TargetMode="External"/><Relationship Id="rId15" Type="http://schemas.openxmlformats.org/officeDocument/2006/relationships/hyperlink" Target="mailto:mariafernanda.galicia@qprw.co" TargetMode="External"/><Relationship Id="rId14" Type="http://schemas.openxmlformats.org/officeDocument/2006/relationships/hyperlink" Target="mailto:mariafernanda.galicia@qprw.co" TargetMode="External"/><Relationship Id="rId17" Type="http://schemas.openxmlformats.org/officeDocument/2006/relationships/header" Target="header1.xml"/><Relationship Id="rId16" Type="http://schemas.openxmlformats.org/officeDocument/2006/relationships/hyperlink" Target="http://www.lexus.mx/" TargetMode="Externa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2.jpg"/><Relationship Id="rId8" Type="http://schemas.openxmlformats.org/officeDocument/2006/relationships/hyperlink" Target="http://www.instagram.com/lexusme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